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52BF" w:rsidRPr="00365FCB" w:rsidRDefault="006D52BF" w:rsidP="00321036">
      <w:pPr>
        <w:pStyle w:val="Titel"/>
        <w:spacing w:line="360" w:lineRule="auto"/>
        <w:rPr>
          <w:rFonts w:cs="Arial"/>
          <w:color w:val="231F20"/>
          <w:spacing w:val="-6"/>
          <w:sz w:val="22"/>
          <w:szCs w:val="22"/>
        </w:rPr>
      </w:pPr>
      <w:r w:rsidRPr="00365FCB">
        <w:rPr>
          <w:rFonts w:cs="Arial"/>
          <w:noProof/>
          <w:sz w:val="22"/>
          <w:szCs w:val="22"/>
          <w:lang w:eastAsia="de-DE"/>
        </w:rPr>
        <w:drawing>
          <wp:inline distT="0" distB="0" distL="0" distR="0" wp14:anchorId="0D6531A9" wp14:editId="7E2EE626">
            <wp:extent cx="5760720" cy="501208"/>
            <wp:effectExtent l="0" t="0" r="0" b="0"/>
            <wp:docPr id="3" name="Grafik 3" descr="170828_Briefpapier_Kopfze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0828_Briefpapier_Kopfzeile"/>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760720" cy="501208"/>
                    </a:xfrm>
                    <a:prstGeom prst="rect">
                      <a:avLst/>
                    </a:prstGeom>
                    <a:noFill/>
                    <a:ln>
                      <a:noFill/>
                    </a:ln>
                  </pic:spPr>
                </pic:pic>
              </a:graphicData>
            </a:graphic>
          </wp:inline>
        </w:drawing>
      </w:r>
      <w:r w:rsidRPr="00365FCB">
        <w:rPr>
          <w:rFonts w:cs="Arial"/>
          <w:color w:val="231F20"/>
          <w:spacing w:val="-6"/>
          <w:sz w:val="22"/>
          <w:szCs w:val="22"/>
        </w:rPr>
        <w:t xml:space="preserve"> </w:t>
      </w:r>
    </w:p>
    <w:p w:rsidR="006D52BF" w:rsidRPr="00365FCB" w:rsidRDefault="006D52BF" w:rsidP="00321036">
      <w:pPr>
        <w:pStyle w:val="Titel"/>
        <w:spacing w:line="360" w:lineRule="auto"/>
        <w:rPr>
          <w:rFonts w:cs="Arial"/>
          <w:color w:val="231F20"/>
          <w:spacing w:val="-6"/>
          <w:sz w:val="22"/>
          <w:szCs w:val="22"/>
        </w:rPr>
      </w:pPr>
    </w:p>
    <w:p w:rsidR="00365FCB" w:rsidRPr="00365FCB" w:rsidRDefault="00365FCB" w:rsidP="00321036">
      <w:pPr>
        <w:pStyle w:val="Textkrper"/>
        <w:spacing w:after="120"/>
        <w:rPr>
          <w:sz w:val="22"/>
          <w:szCs w:val="22"/>
        </w:rPr>
      </w:pPr>
      <w:r w:rsidRPr="00365FCB">
        <w:rPr>
          <w:b/>
          <w:bCs/>
          <w:i w:val="0"/>
          <w:iCs w:val="0"/>
          <w:sz w:val="22"/>
          <w:szCs w:val="22"/>
        </w:rPr>
        <w:t>Balkonbrüstung mit Zusatzfunktion</w:t>
      </w:r>
    </w:p>
    <w:p w:rsidR="00365FCB" w:rsidRPr="00365FCB" w:rsidRDefault="00365FCB" w:rsidP="00321036">
      <w:pPr>
        <w:pStyle w:val="Textkrper"/>
        <w:spacing w:after="120"/>
        <w:rPr>
          <w:b/>
          <w:i w:val="0"/>
          <w:sz w:val="22"/>
          <w:szCs w:val="22"/>
        </w:rPr>
      </w:pPr>
      <w:r w:rsidRPr="00365FCB">
        <w:rPr>
          <w:b/>
          <w:i w:val="0"/>
          <w:sz w:val="22"/>
          <w:szCs w:val="22"/>
        </w:rPr>
        <w:t>GM Railing mit Photovoltaik – sicher, ästhetisch und umweltfreundlich</w:t>
      </w:r>
    </w:p>
    <w:p w:rsidR="00365FCB" w:rsidRPr="00365FCB" w:rsidRDefault="00365FCB" w:rsidP="00321036">
      <w:pPr>
        <w:pStyle w:val="Textkrper"/>
        <w:spacing w:after="120"/>
        <w:rPr>
          <w:b/>
          <w:i w:val="0"/>
          <w:sz w:val="22"/>
          <w:szCs w:val="22"/>
        </w:rPr>
      </w:pPr>
    </w:p>
    <w:p w:rsidR="00365FCB" w:rsidRPr="00365FCB" w:rsidRDefault="00365FCB" w:rsidP="00321036">
      <w:pPr>
        <w:pStyle w:val="Textkrper"/>
        <w:spacing w:after="120"/>
        <w:rPr>
          <w:bCs/>
          <w:sz w:val="22"/>
          <w:szCs w:val="22"/>
        </w:rPr>
      </w:pPr>
      <w:r w:rsidRPr="00365FCB">
        <w:rPr>
          <w:bCs/>
          <w:sz w:val="22"/>
          <w:szCs w:val="22"/>
        </w:rPr>
        <w:t>Glas Marte kombiniert sein bewährtes Glasgeländer GM Railing mit Photovoltaik und verbindet damit ansprechende Ästhetik, sinnvolle Absturzsicherung, einfache Montagetechnik und zeitgemäßen Umweltschutz. Das System eignet sich gleichermaßen für Sanierungs- sowie Neubauprojekte und kann zum Beispiel für Wohnhäuser, Hotels, Büros und viele andere Gebäudearten verwendet werden.</w:t>
      </w:r>
    </w:p>
    <w:p w:rsidR="00365FCB" w:rsidRPr="00365FCB" w:rsidRDefault="00365FCB" w:rsidP="00321036">
      <w:pPr>
        <w:pStyle w:val="Textkrper"/>
        <w:spacing w:after="120"/>
        <w:rPr>
          <w:bCs/>
          <w:i w:val="0"/>
          <w:sz w:val="22"/>
          <w:szCs w:val="22"/>
        </w:rPr>
      </w:pPr>
    </w:p>
    <w:p w:rsidR="00365FCB" w:rsidRPr="00365FCB" w:rsidRDefault="00365FCB" w:rsidP="00321036">
      <w:pPr>
        <w:pStyle w:val="Textkrper"/>
        <w:spacing w:after="120"/>
        <w:rPr>
          <w:bCs/>
          <w:i w:val="0"/>
          <w:sz w:val="22"/>
          <w:szCs w:val="22"/>
        </w:rPr>
      </w:pPr>
      <w:r w:rsidRPr="00365FCB">
        <w:rPr>
          <w:bCs/>
          <w:i w:val="0"/>
          <w:sz w:val="22"/>
          <w:szCs w:val="22"/>
        </w:rPr>
        <w:t>Wie immer legt Glas Marte auch hier größten Wert auf ein ansprechendes Erscheinungsbild. Dementsprechend sorgt der Hersteller dafür, dass die Steckverbinder der Photovoltaikanlage verdeckt im Brüstungsprofil integriert sind und nicht – wie bei seinen Mitbewerbern – in einem dicken Handlauf untergebracht werden müssen. Hierfür versieht der Hersteller das Profil mit entsprechenden Ausfräsungen und einer filigranen Blende. Dadurch kann auf Wunsch sogar der dünne Handlauf „</w:t>
      </w:r>
      <w:proofErr w:type="spellStart"/>
      <w:r w:rsidRPr="00365FCB">
        <w:rPr>
          <w:bCs/>
          <w:i w:val="0"/>
          <w:sz w:val="22"/>
          <w:szCs w:val="22"/>
        </w:rPr>
        <w:t>Extralight</w:t>
      </w:r>
      <w:proofErr w:type="spellEnd"/>
      <w:r w:rsidRPr="00365FCB">
        <w:rPr>
          <w:bCs/>
          <w:i w:val="0"/>
          <w:sz w:val="22"/>
          <w:szCs w:val="22"/>
        </w:rPr>
        <w:t>“ verwendet oder vollständig auf einen verzichtet werden. Und auch bei den Photovoltaikgläsern wird das Unternehmen höchsten Ansprüchen gerecht. Das Glas kann auf der Außenseite als auch im Scheibenzwischenraum je nach Wunsch mit keramischem Siebdruck gestaltet werden, wobei alle Farben sowie Deckungs- und Glanzgrade ohne wesentlichen Leistungsverlust möglich sind. Darüber hinaus lassen sich auch die Solarzellen frei anordnen, was den Vorteil hat, dass die Brüstungen je nach Zellabstand mehr oder weniger durchsichtig sind. Besonders interessant sind die Streifen-</w:t>
      </w:r>
      <w:r w:rsidRPr="00365FCB">
        <w:rPr>
          <w:b/>
          <w:i w:val="0"/>
          <w:sz w:val="22"/>
          <w:szCs w:val="22"/>
        </w:rPr>
        <w:t xml:space="preserve"> </w:t>
      </w:r>
      <w:r w:rsidRPr="00365FCB">
        <w:rPr>
          <w:bCs/>
          <w:i w:val="0"/>
          <w:sz w:val="22"/>
          <w:szCs w:val="22"/>
        </w:rPr>
        <w:t>Photovoltaik-Zellen, da diese auf den ersten Blick gar nicht als Funktionsgläser wahrgenommen werden.</w:t>
      </w:r>
    </w:p>
    <w:p w:rsidR="00365FCB" w:rsidRPr="00365FCB" w:rsidRDefault="00365FCB" w:rsidP="00321036">
      <w:pPr>
        <w:pStyle w:val="Textkrper"/>
        <w:spacing w:after="120"/>
        <w:rPr>
          <w:bCs/>
          <w:i w:val="0"/>
          <w:sz w:val="22"/>
          <w:szCs w:val="22"/>
        </w:rPr>
      </w:pPr>
    </w:p>
    <w:p w:rsidR="00365FCB" w:rsidRPr="00365FCB" w:rsidRDefault="00365FCB" w:rsidP="00321036">
      <w:pPr>
        <w:pStyle w:val="Textkrper"/>
        <w:spacing w:after="120"/>
        <w:rPr>
          <w:bCs/>
          <w:i w:val="0"/>
          <w:sz w:val="22"/>
          <w:szCs w:val="22"/>
        </w:rPr>
      </w:pPr>
      <w:r w:rsidRPr="00365FCB">
        <w:rPr>
          <w:bCs/>
          <w:i w:val="0"/>
          <w:sz w:val="22"/>
          <w:szCs w:val="22"/>
        </w:rPr>
        <w:t xml:space="preserve">Wie bei allen GM-Railing-Geländern erfolgt auch hier die Montage des Systems in zwei einfachen Schritten. Zunächst wird die Unterkonstruktion mit dem Bauwerk verbunden. Dann müssen die im Werk vorgefertigten Glasmodule eingehängt werden. Nachdem diese justiert und fixiert sind, ist die Arbeit erledigt. Zahlreiche, bereits realisierte Beispiele zeigen, dass so eine hohlraum- und spannungsfreie Glaslagerung sicher gewährleistet werden kann. Aktuell sind Photovoltaikanlagen meist auf Gebäudedächern montiert. Doch hier haben sie im Winter einen deutlichen Nachteil: Aufgrund des niedrigen Sonnenstandes ist ihre Leistungsfähigkeit herabgesetzt. Vertikal angebrachte Solarzellen – wie zum Beispiel an </w:t>
      </w:r>
      <w:r w:rsidRPr="00365FCB">
        <w:rPr>
          <w:bCs/>
          <w:i w:val="0"/>
          <w:sz w:val="22"/>
          <w:szCs w:val="22"/>
        </w:rPr>
        <w:lastRenderedPageBreak/>
        <w:t xml:space="preserve">Balkonbrüstungen – können dieses Defizit ausgleichen und eine möglichst autarke Energieversorgung sicherstellen. Sie sind in den Morgen- und Abendstunden – also genau dann, wenn die meiste Energie verbraucht wird – sehr ertragreich. Dementsprechend stellen Solarmodule in Balkonbrüstungen einen wichtigen Schritt in Richtung umweltschonendes Bauen dar. </w:t>
      </w:r>
    </w:p>
    <w:tbl>
      <w:tblPr>
        <w:tblStyle w:val="Tabellenraster"/>
        <w:tblW w:w="8642" w:type="dxa"/>
        <w:tblLook w:val="04A0" w:firstRow="1" w:lastRow="0" w:firstColumn="1" w:lastColumn="0" w:noHBand="0" w:noVBand="1"/>
      </w:tblPr>
      <w:tblGrid>
        <w:gridCol w:w="3048"/>
        <w:gridCol w:w="2185"/>
        <w:gridCol w:w="3409"/>
      </w:tblGrid>
      <w:tr w:rsidR="00365FCB" w:rsidRPr="00365FCB" w:rsidTr="00F354FA">
        <w:tc>
          <w:tcPr>
            <w:tcW w:w="3048" w:type="dxa"/>
          </w:tcPr>
          <w:p w:rsidR="00365FCB" w:rsidRPr="00365FCB" w:rsidRDefault="00365FCB" w:rsidP="00321036">
            <w:pPr>
              <w:pStyle w:val="Textkrper"/>
              <w:spacing w:after="120"/>
              <w:rPr>
                <w:bCs/>
                <w:i w:val="0"/>
                <w:sz w:val="22"/>
                <w:szCs w:val="22"/>
              </w:rPr>
            </w:pPr>
          </w:p>
        </w:tc>
        <w:tc>
          <w:tcPr>
            <w:tcW w:w="2185" w:type="dxa"/>
          </w:tcPr>
          <w:p w:rsidR="00365FCB" w:rsidRPr="00365FCB" w:rsidRDefault="00365FCB" w:rsidP="00321036">
            <w:pPr>
              <w:pStyle w:val="Textkrper"/>
              <w:spacing w:after="120"/>
              <w:rPr>
                <w:bCs/>
                <w:i w:val="0"/>
                <w:sz w:val="22"/>
                <w:szCs w:val="22"/>
              </w:rPr>
            </w:pPr>
            <w:r w:rsidRPr="00365FCB">
              <w:rPr>
                <w:bCs/>
                <w:i w:val="0"/>
                <w:sz w:val="22"/>
                <w:szCs w:val="22"/>
              </w:rPr>
              <w:t>Bildautor</w:t>
            </w:r>
          </w:p>
        </w:tc>
        <w:tc>
          <w:tcPr>
            <w:tcW w:w="3409" w:type="dxa"/>
          </w:tcPr>
          <w:p w:rsidR="00365FCB" w:rsidRPr="00365FCB" w:rsidRDefault="00365FCB" w:rsidP="00321036">
            <w:pPr>
              <w:pStyle w:val="Textkrper"/>
              <w:spacing w:after="120"/>
              <w:rPr>
                <w:bCs/>
                <w:i w:val="0"/>
                <w:sz w:val="22"/>
                <w:szCs w:val="22"/>
              </w:rPr>
            </w:pPr>
            <w:r w:rsidRPr="00365FCB">
              <w:rPr>
                <w:bCs/>
                <w:i w:val="0"/>
                <w:sz w:val="22"/>
                <w:szCs w:val="22"/>
              </w:rPr>
              <w:t>BU</w:t>
            </w:r>
          </w:p>
        </w:tc>
      </w:tr>
      <w:tr w:rsidR="00365FCB" w:rsidRPr="00365FCB" w:rsidTr="00F354FA">
        <w:tc>
          <w:tcPr>
            <w:tcW w:w="3048" w:type="dxa"/>
          </w:tcPr>
          <w:p w:rsidR="00365FCB" w:rsidRPr="00365FCB" w:rsidRDefault="00365FCB" w:rsidP="00321036">
            <w:pPr>
              <w:pStyle w:val="Textkrper"/>
              <w:spacing w:after="120"/>
              <w:rPr>
                <w:bCs/>
                <w:i w:val="0"/>
                <w:noProof/>
                <w:sz w:val="22"/>
                <w:szCs w:val="22"/>
              </w:rPr>
            </w:pPr>
            <w:r w:rsidRPr="00365FCB">
              <w:rPr>
                <w:bCs/>
                <w:i w:val="0"/>
                <w:noProof/>
                <w:sz w:val="22"/>
                <w:szCs w:val="22"/>
              </w:rPr>
              <w:drawing>
                <wp:inline distT="0" distB="0" distL="0" distR="0" wp14:anchorId="1CD5511D" wp14:editId="3E95999B">
                  <wp:extent cx="1798320" cy="1264920"/>
                  <wp:effectExtent l="0" t="0" r="0" b="0"/>
                  <wp:docPr id="2" name="Grafik 2" descr="C:\Users\Win10\AppData\Local\Microsoft\Windows\INetCache\Content.Word\glasmart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in10\AppData\Local\Microsoft\Windows\INetCache\Content.Word\glasmarte (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52600" cy="1232761"/>
                          </a:xfrm>
                          <a:prstGeom prst="rect">
                            <a:avLst/>
                          </a:prstGeom>
                          <a:noFill/>
                          <a:ln>
                            <a:noFill/>
                          </a:ln>
                        </pic:spPr>
                      </pic:pic>
                    </a:graphicData>
                  </a:graphic>
                </wp:inline>
              </w:drawing>
            </w:r>
          </w:p>
        </w:tc>
        <w:tc>
          <w:tcPr>
            <w:tcW w:w="2185" w:type="dxa"/>
          </w:tcPr>
          <w:p w:rsidR="00365FCB" w:rsidRPr="00365FCB" w:rsidRDefault="00365FCB" w:rsidP="00321036">
            <w:pPr>
              <w:pStyle w:val="Textkrper"/>
              <w:spacing w:after="120"/>
              <w:rPr>
                <w:bCs/>
                <w:i w:val="0"/>
                <w:sz w:val="22"/>
                <w:szCs w:val="22"/>
              </w:rPr>
            </w:pPr>
            <w:r w:rsidRPr="00365FCB">
              <w:rPr>
                <w:bCs/>
                <w:i w:val="0"/>
                <w:sz w:val="22"/>
                <w:szCs w:val="22"/>
              </w:rPr>
              <w:t>Glas Marte GmbH</w:t>
            </w:r>
          </w:p>
        </w:tc>
        <w:tc>
          <w:tcPr>
            <w:tcW w:w="3409" w:type="dxa"/>
          </w:tcPr>
          <w:p w:rsidR="00365FCB" w:rsidRPr="00365FCB" w:rsidRDefault="00365FCB" w:rsidP="00321036">
            <w:pPr>
              <w:pStyle w:val="Textkrper"/>
              <w:spacing w:after="120"/>
              <w:rPr>
                <w:bCs/>
                <w:i w:val="0"/>
                <w:sz w:val="22"/>
                <w:szCs w:val="22"/>
              </w:rPr>
            </w:pPr>
            <w:r w:rsidRPr="00365FCB">
              <w:rPr>
                <w:bCs/>
                <w:i w:val="0"/>
                <w:sz w:val="22"/>
                <w:szCs w:val="22"/>
              </w:rPr>
              <w:t xml:space="preserve">Im Gegensatz zu anderen Balkonbrüstungen mit Photovoltaikgläsern bringt Glas Marte die Technik im unteren Bereich an. Das hat den Vorteil, dass auf einen Handlauf verzichtet werden kann, was der Absturzsicherung ein wesentlich filigraneres Erscheinungsbild verleiht. </w:t>
            </w:r>
          </w:p>
        </w:tc>
      </w:tr>
      <w:tr w:rsidR="00365FCB" w:rsidRPr="00365FCB" w:rsidTr="00F354FA">
        <w:tc>
          <w:tcPr>
            <w:tcW w:w="3048" w:type="dxa"/>
          </w:tcPr>
          <w:p w:rsidR="00365FCB" w:rsidRPr="00365FCB" w:rsidRDefault="00365FCB" w:rsidP="00321036">
            <w:pPr>
              <w:pStyle w:val="Textkrper"/>
              <w:spacing w:after="120"/>
              <w:rPr>
                <w:bCs/>
                <w:i w:val="0"/>
                <w:sz w:val="22"/>
                <w:szCs w:val="22"/>
              </w:rPr>
            </w:pPr>
            <w:r w:rsidRPr="00365FCB">
              <w:rPr>
                <w:bCs/>
                <w:i w:val="0"/>
                <w:noProof/>
                <w:sz w:val="22"/>
                <w:szCs w:val="22"/>
              </w:rPr>
              <w:drawing>
                <wp:inline distT="0" distB="0" distL="0" distR="0" wp14:anchorId="0C32A182" wp14:editId="0D6AB5AC">
                  <wp:extent cx="1798320" cy="2324100"/>
                  <wp:effectExtent l="0" t="0" r="0" b="0"/>
                  <wp:docPr id="1" name="Grafik 1" descr="C:\Users\Win10\AppData\Local\Microsoft\Windows\INetCache\Content.Word\glasmarte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in10\AppData\Local\Microsoft\Windows\INetCache\Content.Word\glasmarte (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98320" cy="2324100"/>
                          </a:xfrm>
                          <a:prstGeom prst="rect">
                            <a:avLst/>
                          </a:prstGeom>
                          <a:noFill/>
                          <a:ln>
                            <a:noFill/>
                          </a:ln>
                        </pic:spPr>
                      </pic:pic>
                    </a:graphicData>
                  </a:graphic>
                </wp:inline>
              </w:drawing>
            </w:r>
          </w:p>
        </w:tc>
        <w:tc>
          <w:tcPr>
            <w:tcW w:w="2185" w:type="dxa"/>
          </w:tcPr>
          <w:p w:rsidR="00365FCB" w:rsidRPr="00365FCB" w:rsidRDefault="00365FCB" w:rsidP="00321036">
            <w:pPr>
              <w:pStyle w:val="Textkrper"/>
              <w:spacing w:after="120"/>
              <w:rPr>
                <w:bCs/>
                <w:i w:val="0"/>
                <w:sz w:val="22"/>
                <w:szCs w:val="22"/>
              </w:rPr>
            </w:pPr>
            <w:r w:rsidRPr="00365FCB">
              <w:rPr>
                <w:bCs/>
                <w:i w:val="0"/>
                <w:sz w:val="22"/>
                <w:szCs w:val="22"/>
              </w:rPr>
              <w:t>Glas Marte GmbH</w:t>
            </w:r>
          </w:p>
        </w:tc>
        <w:tc>
          <w:tcPr>
            <w:tcW w:w="3409" w:type="dxa"/>
          </w:tcPr>
          <w:p w:rsidR="00365FCB" w:rsidRPr="00365FCB" w:rsidRDefault="00365FCB" w:rsidP="00321036">
            <w:pPr>
              <w:pStyle w:val="Textkrper"/>
              <w:spacing w:after="120"/>
              <w:rPr>
                <w:bCs/>
                <w:i w:val="0"/>
                <w:sz w:val="22"/>
                <w:szCs w:val="22"/>
              </w:rPr>
            </w:pPr>
            <w:r w:rsidRPr="00365FCB">
              <w:rPr>
                <w:bCs/>
                <w:i w:val="0"/>
                <w:sz w:val="22"/>
                <w:szCs w:val="22"/>
              </w:rPr>
              <w:t>Mit der Anordnung der Photovoltaikzellen lässt sich auch die Transparenz der Brüstungen variieren</w:t>
            </w:r>
          </w:p>
        </w:tc>
      </w:tr>
      <w:tr w:rsidR="00365FCB" w:rsidRPr="00365FCB" w:rsidTr="00F354FA">
        <w:tc>
          <w:tcPr>
            <w:tcW w:w="3048" w:type="dxa"/>
          </w:tcPr>
          <w:p w:rsidR="00365FCB" w:rsidRPr="00365FCB" w:rsidRDefault="00365FCB" w:rsidP="00321036">
            <w:pPr>
              <w:pStyle w:val="Textkrper"/>
              <w:spacing w:after="120"/>
              <w:rPr>
                <w:bCs/>
                <w:i w:val="0"/>
                <w:sz w:val="22"/>
                <w:szCs w:val="22"/>
              </w:rPr>
            </w:pPr>
            <w:r w:rsidRPr="00365FCB">
              <w:rPr>
                <w:bCs/>
                <w:i w:val="0"/>
                <w:noProof/>
                <w:sz w:val="22"/>
                <w:szCs w:val="22"/>
              </w:rPr>
              <w:drawing>
                <wp:inline distT="0" distB="0" distL="0" distR="0" wp14:anchorId="51C838DD" wp14:editId="093A44AA">
                  <wp:extent cx="1798320" cy="1356360"/>
                  <wp:effectExtent l="0" t="0" r="0" b="0"/>
                  <wp:docPr id="4" name="Grafik 4" descr="C:\Users\Win10\AppData\Local\Microsoft\Windows\INetCache\Content.Word\glasmarte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Win10\AppData\Local\Microsoft\Windows\INetCache\Content.Word\glasmarte (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98320" cy="1356360"/>
                          </a:xfrm>
                          <a:prstGeom prst="rect">
                            <a:avLst/>
                          </a:prstGeom>
                          <a:noFill/>
                          <a:ln>
                            <a:noFill/>
                          </a:ln>
                        </pic:spPr>
                      </pic:pic>
                    </a:graphicData>
                  </a:graphic>
                </wp:inline>
              </w:drawing>
            </w:r>
          </w:p>
        </w:tc>
        <w:tc>
          <w:tcPr>
            <w:tcW w:w="2185" w:type="dxa"/>
          </w:tcPr>
          <w:p w:rsidR="00365FCB" w:rsidRPr="00365FCB" w:rsidRDefault="00365FCB" w:rsidP="00321036">
            <w:pPr>
              <w:pStyle w:val="Textkrper"/>
              <w:spacing w:after="120"/>
              <w:rPr>
                <w:bCs/>
                <w:i w:val="0"/>
                <w:sz w:val="22"/>
                <w:szCs w:val="22"/>
              </w:rPr>
            </w:pPr>
            <w:r w:rsidRPr="00365FCB">
              <w:rPr>
                <w:bCs/>
                <w:i w:val="0"/>
                <w:sz w:val="22"/>
                <w:szCs w:val="22"/>
              </w:rPr>
              <w:t>Glas Marte GmbH</w:t>
            </w:r>
          </w:p>
        </w:tc>
        <w:tc>
          <w:tcPr>
            <w:tcW w:w="3409" w:type="dxa"/>
          </w:tcPr>
          <w:p w:rsidR="00365FCB" w:rsidRPr="00365FCB" w:rsidRDefault="00365FCB" w:rsidP="00321036">
            <w:pPr>
              <w:pStyle w:val="Textkrper"/>
              <w:spacing w:after="120"/>
              <w:rPr>
                <w:bCs/>
                <w:i w:val="0"/>
                <w:sz w:val="22"/>
                <w:szCs w:val="22"/>
              </w:rPr>
            </w:pPr>
            <w:r w:rsidRPr="00365FCB">
              <w:rPr>
                <w:bCs/>
                <w:i w:val="0"/>
                <w:sz w:val="22"/>
                <w:szCs w:val="22"/>
              </w:rPr>
              <w:t>Photovoltaikanlagen in Brüstungen sind in den Morgen- und Abendstunden – also genau dann, wenn die meiste Energie verbraucht wird – sehr ertragreich.</w:t>
            </w:r>
          </w:p>
        </w:tc>
      </w:tr>
    </w:tbl>
    <w:p w:rsidR="006D52BF" w:rsidRDefault="006D52BF" w:rsidP="00321036">
      <w:pPr>
        <w:pStyle w:val="KeinLeerraum"/>
        <w:spacing w:line="360" w:lineRule="auto"/>
        <w:rPr>
          <w:rFonts w:ascii="Arial" w:hAnsi="Arial" w:cs="Arial"/>
        </w:rPr>
      </w:pPr>
    </w:p>
    <w:p w:rsidR="00A96896" w:rsidRPr="00365FCB" w:rsidRDefault="00A96896" w:rsidP="00321036">
      <w:pPr>
        <w:pStyle w:val="KeinLeerraum"/>
        <w:spacing w:line="360" w:lineRule="auto"/>
        <w:rPr>
          <w:rFonts w:ascii="Arial" w:hAnsi="Arial" w:cs="Arial"/>
        </w:rPr>
      </w:pPr>
      <w:r>
        <w:rPr>
          <w:rFonts w:ascii="Arial" w:hAnsi="Arial" w:cs="Arial"/>
        </w:rPr>
        <w:t>2.688 Zeichen mit Leerzeichen</w:t>
      </w:r>
    </w:p>
    <w:p w:rsidR="00240FC3" w:rsidRDefault="00240FC3" w:rsidP="00321036">
      <w:pPr>
        <w:pStyle w:val="KeinLeerraum"/>
        <w:spacing w:line="360" w:lineRule="auto"/>
        <w:rPr>
          <w:rFonts w:ascii="Arial" w:hAnsi="Arial" w:cs="Arial"/>
        </w:rPr>
      </w:pPr>
    </w:p>
    <w:p w:rsidR="00321036" w:rsidRPr="00365FCB" w:rsidRDefault="00321036" w:rsidP="00321036">
      <w:pPr>
        <w:pStyle w:val="KeinLeerraum"/>
        <w:spacing w:line="360" w:lineRule="auto"/>
        <w:rPr>
          <w:rFonts w:ascii="Arial" w:hAnsi="Arial" w:cs="Arial"/>
        </w:rPr>
      </w:pPr>
      <w:bookmarkStart w:id="0" w:name="_GoBack"/>
      <w:bookmarkEnd w:id="0"/>
    </w:p>
    <w:p w:rsidR="00240FC3" w:rsidRPr="00365FCB" w:rsidRDefault="00240FC3" w:rsidP="00321036">
      <w:pPr>
        <w:pStyle w:val="KeinLeerraum"/>
        <w:spacing w:line="360" w:lineRule="auto"/>
        <w:rPr>
          <w:rFonts w:ascii="Arial" w:hAnsi="Arial" w:cs="Arial"/>
          <w:b/>
        </w:rPr>
      </w:pPr>
      <w:r w:rsidRPr="00365FCB">
        <w:rPr>
          <w:rFonts w:ascii="Arial" w:hAnsi="Arial" w:cs="Arial"/>
          <w:b/>
        </w:rPr>
        <w:lastRenderedPageBreak/>
        <w:t>Rückfragen an:</w:t>
      </w:r>
    </w:p>
    <w:p w:rsidR="00240FC3" w:rsidRPr="00365FCB" w:rsidRDefault="00240FC3" w:rsidP="00321036">
      <w:pPr>
        <w:spacing w:after="12" w:line="360" w:lineRule="auto"/>
        <w:rPr>
          <w:rFonts w:cs="Arial"/>
          <w:sz w:val="22"/>
        </w:rPr>
      </w:pPr>
      <w:r w:rsidRPr="00365FCB">
        <w:rPr>
          <w:rFonts w:cs="Arial"/>
          <w:sz w:val="22"/>
        </w:rPr>
        <w:t>Glas Marte GmbH</w:t>
      </w:r>
    </w:p>
    <w:p w:rsidR="00240FC3" w:rsidRPr="00365FCB" w:rsidRDefault="00240FC3" w:rsidP="00321036">
      <w:pPr>
        <w:spacing w:after="12" w:line="360" w:lineRule="auto"/>
        <w:rPr>
          <w:rFonts w:cs="Arial"/>
          <w:sz w:val="22"/>
        </w:rPr>
      </w:pPr>
      <w:r w:rsidRPr="00365FCB">
        <w:rPr>
          <w:rFonts w:cs="Arial"/>
          <w:sz w:val="22"/>
        </w:rPr>
        <w:t>Gilbert Wallner</w:t>
      </w:r>
    </w:p>
    <w:p w:rsidR="00240FC3" w:rsidRPr="00365FCB" w:rsidRDefault="00240FC3" w:rsidP="00321036">
      <w:pPr>
        <w:spacing w:after="12" w:line="360" w:lineRule="auto"/>
        <w:rPr>
          <w:rFonts w:cs="Arial"/>
          <w:sz w:val="22"/>
        </w:rPr>
      </w:pPr>
      <w:proofErr w:type="spellStart"/>
      <w:r w:rsidRPr="00365FCB">
        <w:rPr>
          <w:rFonts w:cs="Arial"/>
          <w:sz w:val="22"/>
        </w:rPr>
        <w:t>Brachsenweg</w:t>
      </w:r>
      <w:proofErr w:type="spellEnd"/>
      <w:r w:rsidRPr="00365FCB">
        <w:rPr>
          <w:rFonts w:cs="Arial"/>
          <w:sz w:val="22"/>
        </w:rPr>
        <w:t xml:space="preserve"> 39</w:t>
      </w:r>
    </w:p>
    <w:p w:rsidR="00240FC3" w:rsidRPr="00365FCB" w:rsidRDefault="00240FC3" w:rsidP="00321036">
      <w:pPr>
        <w:spacing w:after="12" w:line="360" w:lineRule="auto"/>
        <w:rPr>
          <w:rFonts w:cs="Arial"/>
          <w:sz w:val="22"/>
        </w:rPr>
      </w:pPr>
      <w:r w:rsidRPr="00365FCB">
        <w:rPr>
          <w:rFonts w:cs="Arial"/>
          <w:sz w:val="22"/>
        </w:rPr>
        <w:t>A-6900 Bregenz</w:t>
      </w:r>
    </w:p>
    <w:p w:rsidR="00240FC3" w:rsidRPr="00365FCB" w:rsidRDefault="00240FC3" w:rsidP="00321036">
      <w:pPr>
        <w:spacing w:after="12" w:line="360" w:lineRule="auto"/>
        <w:rPr>
          <w:rFonts w:cs="Arial"/>
          <w:sz w:val="22"/>
        </w:rPr>
      </w:pPr>
      <w:r w:rsidRPr="00365FCB">
        <w:rPr>
          <w:rFonts w:cs="Arial"/>
          <w:sz w:val="22"/>
        </w:rPr>
        <w:t>Tel.: +43 (0)5574 6722 0</w:t>
      </w:r>
    </w:p>
    <w:p w:rsidR="00240FC3" w:rsidRPr="00365FCB" w:rsidRDefault="00240FC3" w:rsidP="00321036">
      <w:pPr>
        <w:spacing w:after="12" w:line="360" w:lineRule="auto"/>
        <w:rPr>
          <w:rFonts w:cs="Arial"/>
          <w:sz w:val="22"/>
        </w:rPr>
      </w:pPr>
      <w:r w:rsidRPr="00365FCB">
        <w:rPr>
          <w:rFonts w:cs="Arial"/>
          <w:sz w:val="22"/>
        </w:rPr>
        <w:t>E-Mail: gilbert.wallner@glasmarte.at</w:t>
      </w:r>
    </w:p>
    <w:p w:rsidR="006D52BF" w:rsidRPr="00365FCB" w:rsidRDefault="00240FC3" w:rsidP="00321036">
      <w:pPr>
        <w:spacing w:after="12" w:line="360" w:lineRule="auto"/>
        <w:rPr>
          <w:rFonts w:cs="Arial"/>
          <w:sz w:val="22"/>
        </w:rPr>
      </w:pPr>
      <w:r w:rsidRPr="00365FCB">
        <w:rPr>
          <w:rFonts w:cs="Arial"/>
          <w:sz w:val="22"/>
        </w:rPr>
        <w:t>glasmarte.at</w:t>
      </w:r>
    </w:p>
    <w:sectPr w:rsidR="006D52BF" w:rsidRPr="00365FC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DD"/>
    <w:rsid w:val="00182E32"/>
    <w:rsid w:val="00240FC3"/>
    <w:rsid w:val="00321036"/>
    <w:rsid w:val="00365FCB"/>
    <w:rsid w:val="00464755"/>
    <w:rsid w:val="006B260D"/>
    <w:rsid w:val="006D52BF"/>
    <w:rsid w:val="007A0A31"/>
    <w:rsid w:val="00A845A0"/>
    <w:rsid w:val="00A96896"/>
    <w:rsid w:val="00B118A4"/>
    <w:rsid w:val="00B17308"/>
    <w:rsid w:val="00B25FDD"/>
    <w:rsid w:val="00CA3DA3"/>
    <w:rsid w:val="00F7222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E15E1"/>
  <w15:chartTrackingRefBased/>
  <w15:docId w15:val="{A535C50B-C318-439C-A17E-C748AA6B3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Standard Glas Marte"/>
    <w:next w:val="KeinLeerraum"/>
    <w:qFormat/>
    <w:rsid w:val="007A0A31"/>
    <w:pPr>
      <w:spacing w:after="0" w:line="240" w:lineRule="auto"/>
    </w:pPr>
    <w:rPr>
      <w:rFonts w:ascii="Arial" w:hAnsi="Arial"/>
      <w:sz w:val="20"/>
    </w:rPr>
  </w:style>
  <w:style w:type="paragraph" w:styleId="berschrift1">
    <w:name w:val="heading 1"/>
    <w:basedOn w:val="Standard"/>
    <w:next w:val="Standard"/>
    <w:link w:val="berschrift1Zchn"/>
    <w:uiPriority w:val="9"/>
    <w:qFormat/>
    <w:rsid w:val="00A845A0"/>
    <w:pPr>
      <w:keepNext/>
      <w:keepLines/>
      <w:outlineLvl w:val="0"/>
    </w:pPr>
    <w:rPr>
      <w:rFonts w:eastAsiaTheme="majorEastAsia"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A845A0"/>
    <w:pPr>
      <w:keepNext/>
      <w:keepLines/>
      <w:outlineLvl w:val="1"/>
    </w:pPr>
    <w:rPr>
      <w:rFonts w:eastAsiaTheme="majorEastAsia"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A845A0"/>
    <w:pPr>
      <w:keepNext/>
      <w:keepLines/>
      <w:outlineLvl w:val="2"/>
    </w:pPr>
    <w:rPr>
      <w:rFonts w:eastAsiaTheme="majorEastAsia" w:cstheme="majorBidi"/>
      <w:color w:val="2E74B5" w:themeColor="accent1" w:themeShade="BF"/>
      <w:sz w:val="24"/>
      <w:szCs w:val="24"/>
    </w:rPr>
  </w:style>
  <w:style w:type="paragraph" w:styleId="berschrift4">
    <w:name w:val="heading 4"/>
    <w:basedOn w:val="Standard"/>
    <w:next w:val="Standard"/>
    <w:link w:val="berschrift4Zchn"/>
    <w:uiPriority w:val="9"/>
    <w:unhideWhenUsed/>
    <w:qFormat/>
    <w:rsid w:val="00A845A0"/>
    <w:pPr>
      <w:keepNext/>
      <w:keepLines/>
      <w:outlineLvl w:val="3"/>
    </w:pPr>
    <w:rPr>
      <w:rFonts w:eastAsiaTheme="majorEastAsia" w:cstheme="majorBidi"/>
      <w:i/>
      <w:iCs/>
      <w:color w:val="2E74B5" w:themeColor="accent1" w:themeShade="BF"/>
    </w:rPr>
  </w:style>
  <w:style w:type="paragraph" w:styleId="berschrift5">
    <w:name w:val="heading 5"/>
    <w:basedOn w:val="Standard"/>
    <w:next w:val="Standard"/>
    <w:link w:val="berschrift5Zchn"/>
    <w:uiPriority w:val="9"/>
    <w:unhideWhenUsed/>
    <w:rsid w:val="007A0A31"/>
    <w:pPr>
      <w:keepNext/>
      <w:keepLines/>
      <w:spacing w:before="4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845A0"/>
    <w:rPr>
      <w:rFonts w:ascii="Arial" w:eastAsiaTheme="majorEastAsia" w:hAnsi="Arial" w:cstheme="majorBidi"/>
      <w:color w:val="2E74B5" w:themeColor="accent1" w:themeShade="BF"/>
      <w:sz w:val="32"/>
      <w:szCs w:val="32"/>
    </w:rPr>
  </w:style>
  <w:style w:type="paragraph" w:styleId="KeinLeerraum">
    <w:name w:val="No Spacing"/>
    <w:uiPriority w:val="1"/>
    <w:rsid w:val="007A0A31"/>
    <w:pPr>
      <w:spacing w:after="0" w:line="240" w:lineRule="auto"/>
    </w:pPr>
  </w:style>
  <w:style w:type="character" w:customStyle="1" w:styleId="berschrift2Zchn">
    <w:name w:val="Überschrift 2 Zchn"/>
    <w:basedOn w:val="Absatz-Standardschriftart"/>
    <w:link w:val="berschrift2"/>
    <w:uiPriority w:val="9"/>
    <w:rsid w:val="00A845A0"/>
    <w:rPr>
      <w:rFonts w:ascii="Arial" w:eastAsiaTheme="majorEastAsia" w:hAnsi="Arial" w:cstheme="majorBidi"/>
      <w:color w:val="2E74B5" w:themeColor="accent1" w:themeShade="BF"/>
      <w:sz w:val="26"/>
      <w:szCs w:val="26"/>
    </w:rPr>
  </w:style>
  <w:style w:type="character" w:customStyle="1" w:styleId="berschrift3Zchn">
    <w:name w:val="Überschrift 3 Zchn"/>
    <w:basedOn w:val="Absatz-Standardschriftart"/>
    <w:link w:val="berschrift3"/>
    <w:uiPriority w:val="9"/>
    <w:rsid w:val="00A845A0"/>
    <w:rPr>
      <w:rFonts w:ascii="Arial" w:eastAsiaTheme="majorEastAsia" w:hAnsi="Arial" w:cstheme="majorBidi"/>
      <w:color w:val="2E74B5" w:themeColor="accent1" w:themeShade="BF"/>
      <w:sz w:val="24"/>
      <w:szCs w:val="24"/>
    </w:rPr>
  </w:style>
  <w:style w:type="character" w:customStyle="1" w:styleId="berschrift4Zchn">
    <w:name w:val="Überschrift 4 Zchn"/>
    <w:basedOn w:val="Absatz-Standardschriftart"/>
    <w:link w:val="berschrift4"/>
    <w:uiPriority w:val="9"/>
    <w:rsid w:val="00A845A0"/>
    <w:rPr>
      <w:rFonts w:ascii="Arial" w:eastAsiaTheme="majorEastAsia" w:hAnsi="Arial" w:cstheme="majorBidi"/>
      <w:i/>
      <w:iCs/>
      <w:color w:val="2E74B5" w:themeColor="accent1" w:themeShade="BF"/>
      <w:sz w:val="20"/>
    </w:rPr>
  </w:style>
  <w:style w:type="character" w:customStyle="1" w:styleId="berschrift5Zchn">
    <w:name w:val="Überschrift 5 Zchn"/>
    <w:basedOn w:val="Absatz-Standardschriftart"/>
    <w:link w:val="berschrift5"/>
    <w:uiPriority w:val="9"/>
    <w:rsid w:val="007A0A31"/>
    <w:rPr>
      <w:rFonts w:asciiTheme="majorHAnsi" w:eastAsiaTheme="majorEastAsia" w:hAnsiTheme="majorHAnsi" w:cstheme="majorBidi"/>
      <w:color w:val="2E74B5" w:themeColor="accent1" w:themeShade="BF"/>
      <w:sz w:val="20"/>
    </w:rPr>
  </w:style>
  <w:style w:type="paragraph" w:styleId="Titel">
    <w:name w:val="Title"/>
    <w:basedOn w:val="Standard"/>
    <w:next w:val="Standard"/>
    <w:link w:val="TitelZchn"/>
    <w:uiPriority w:val="1"/>
    <w:qFormat/>
    <w:rsid w:val="007A0A31"/>
    <w:pPr>
      <w:contextualSpacing/>
    </w:pPr>
    <w:rPr>
      <w:rFonts w:eastAsiaTheme="majorEastAsia" w:cstheme="majorBidi"/>
      <w:spacing w:val="-10"/>
      <w:kern w:val="28"/>
      <w:sz w:val="56"/>
      <w:szCs w:val="56"/>
    </w:rPr>
  </w:style>
  <w:style w:type="character" w:customStyle="1" w:styleId="TitelZchn">
    <w:name w:val="Titel Zchn"/>
    <w:basedOn w:val="Absatz-Standardschriftart"/>
    <w:link w:val="Titel"/>
    <w:uiPriority w:val="10"/>
    <w:rsid w:val="007A0A31"/>
    <w:rPr>
      <w:rFonts w:ascii="Arial" w:eastAsiaTheme="majorEastAsia" w:hAnsi="Arial" w:cstheme="majorBidi"/>
      <w:spacing w:val="-10"/>
      <w:kern w:val="28"/>
      <w:sz w:val="56"/>
      <w:szCs w:val="56"/>
    </w:rPr>
  </w:style>
  <w:style w:type="paragraph" w:styleId="Untertitel">
    <w:name w:val="Subtitle"/>
    <w:basedOn w:val="Standard"/>
    <w:next w:val="Standard"/>
    <w:link w:val="UntertitelZchn"/>
    <w:uiPriority w:val="11"/>
    <w:qFormat/>
    <w:rsid w:val="007A0A31"/>
    <w:pPr>
      <w:numPr>
        <w:ilvl w:val="1"/>
      </w:numPr>
      <w:spacing w:after="160"/>
    </w:pPr>
    <w:rPr>
      <w:rFonts w:eastAsiaTheme="minorEastAsia"/>
      <w:color w:val="5A5A5A" w:themeColor="text1" w:themeTint="A5"/>
      <w:spacing w:val="15"/>
      <w:sz w:val="22"/>
    </w:rPr>
  </w:style>
  <w:style w:type="character" w:customStyle="1" w:styleId="UntertitelZchn">
    <w:name w:val="Untertitel Zchn"/>
    <w:basedOn w:val="Absatz-Standardschriftart"/>
    <w:link w:val="Untertitel"/>
    <w:uiPriority w:val="11"/>
    <w:rsid w:val="007A0A31"/>
    <w:rPr>
      <w:rFonts w:ascii="Arial" w:eastAsiaTheme="minorEastAsia" w:hAnsi="Arial"/>
      <w:color w:val="5A5A5A" w:themeColor="text1" w:themeTint="A5"/>
      <w:spacing w:val="15"/>
    </w:rPr>
  </w:style>
  <w:style w:type="character" w:styleId="SchwacheHervorhebung">
    <w:name w:val="Subtle Emphasis"/>
    <w:basedOn w:val="Absatz-Standardschriftart"/>
    <w:uiPriority w:val="19"/>
    <w:qFormat/>
    <w:rsid w:val="007A0A31"/>
    <w:rPr>
      <w:rFonts w:ascii="Arial" w:hAnsi="Arial"/>
      <w:i/>
      <w:iCs/>
      <w:color w:val="404040" w:themeColor="text1" w:themeTint="BF"/>
    </w:rPr>
  </w:style>
  <w:style w:type="character" w:styleId="Hervorhebung">
    <w:name w:val="Emphasis"/>
    <w:basedOn w:val="Absatz-Standardschriftart"/>
    <w:uiPriority w:val="20"/>
    <w:qFormat/>
    <w:rsid w:val="007A0A31"/>
    <w:rPr>
      <w:rFonts w:ascii="Arial" w:hAnsi="Arial"/>
      <w:i/>
      <w:iCs/>
    </w:rPr>
  </w:style>
  <w:style w:type="character" w:styleId="IntensiveHervorhebung">
    <w:name w:val="Intense Emphasis"/>
    <w:basedOn w:val="Absatz-Standardschriftart"/>
    <w:uiPriority w:val="21"/>
    <w:qFormat/>
    <w:rsid w:val="007A0A31"/>
    <w:rPr>
      <w:rFonts w:ascii="Arial" w:hAnsi="Arial"/>
      <w:i/>
      <w:iCs/>
      <w:color w:val="5B9BD5" w:themeColor="accent1"/>
    </w:rPr>
  </w:style>
  <w:style w:type="character" w:styleId="Fett">
    <w:name w:val="Strong"/>
    <w:basedOn w:val="Absatz-Standardschriftart"/>
    <w:uiPriority w:val="22"/>
    <w:qFormat/>
    <w:rsid w:val="007A0A31"/>
    <w:rPr>
      <w:rFonts w:ascii="Arial" w:hAnsi="Arial"/>
      <w:b/>
      <w:bCs/>
    </w:rPr>
  </w:style>
  <w:style w:type="paragraph" w:styleId="Zitat">
    <w:name w:val="Quote"/>
    <w:basedOn w:val="Standard"/>
    <w:next w:val="Standard"/>
    <w:link w:val="ZitatZchn"/>
    <w:uiPriority w:val="29"/>
    <w:qFormat/>
    <w:rsid w:val="007A0A31"/>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7A0A31"/>
    <w:rPr>
      <w:rFonts w:ascii="Arial" w:hAnsi="Arial"/>
      <w:i/>
      <w:iCs/>
      <w:color w:val="404040" w:themeColor="text1" w:themeTint="BF"/>
      <w:sz w:val="20"/>
    </w:rPr>
  </w:style>
  <w:style w:type="character" w:styleId="SchwacherVerweis">
    <w:name w:val="Subtle Reference"/>
    <w:basedOn w:val="Absatz-Standardschriftart"/>
    <w:uiPriority w:val="31"/>
    <w:qFormat/>
    <w:rsid w:val="007A0A31"/>
    <w:rPr>
      <w:rFonts w:ascii="Arial" w:hAnsi="Arial"/>
      <w:smallCaps/>
      <w:color w:val="5A5A5A" w:themeColor="text1" w:themeTint="A5"/>
    </w:rPr>
  </w:style>
  <w:style w:type="character" w:styleId="IntensiverVerweis">
    <w:name w:val="Intense Reference"/>
    <w:basedOn w:val="Absatz-Standardschriftart"/>
    <w:uiPriority w:val="32"/>
    <w:qFormat/>
    <w:rsid w:val="007A0A31"/>
    <w:rPr>
      <w:rFonts w:ascii="Arial" w:hAnsi="Arial"/>
      <w:b/>
      <w:bCs/>
      <w:smallCaps/>
      <w:color w:val="5B9BD5" w:themeColor="accent1"/>
      <w:spacing w:val="5"/>
    </w:rPr>
  </w:style>
  <w:style w:type="character" w:styleId="Buchtitel">
    <w:name w:val="Book Title"/>
    <w:basedOn w:val="Absatz-Standardschriftart"/>
    <w:uiPriority w:val="33"/>
    <w:qFormat/>
    <w:rsid w:val="007A0A31"/>
    <w:rPr>
      <w:rFonts w:ascii="Arial" w:hAnsi="Arial"/>
      <w:b/>
      <w:bCs/>
      <w:i/>
      <w:iCs/>
      <w:spacing w:val="5"/>
    </w:rPr>
  </w:style>
  <w:style w:type="paragraph" w:styleId="Textkrper">
    <w:name w:val="Body Text"/>
    <w:basedOn w:val="Standard"/>
    <w:link w:val="TextkrperZchn"/>
    <w:rsid w:val="00CA3DA3"/>
    <w:pPr>
      <w:spacing w:line="360" w:lineRule="auto"/>
    </w:pPr>
    <w:rPr>
      <w:rFonts w:eastAsia="Times New Roman" w:cs="Arial"/>
      <w:i/>
      <w:iCs/>
      <w:sz w:val="24"/>
      <w:szCs w:val="24"/>
      <w:lang w:eastAsia="de-DE"/>
    </w:rPr>
  </w:style>
  <w:style w:type="character" w:customStyle="1" w:styleId="TextkrperZchn">
    <w:name w:val="Textkörper Zchn"/>
    <w:basedOn w:val="Absatz-Standardschriftart"/>
    <w:link w:val="Textkrper"/>
    <w:rsid w:val="00CA3DA3"/>
    <w:rPr>
      <w:rFonts w:ascii="Arial" w:eastAsia="Times New Roman" w:hAnsi="Arial" w:cs="Arial"/>
      <w:i/>
      <w:iCs/>
      <w:sz w:val="24"/>
      <w:szCs w:val="24"/>
      <w:lang w:eastAsia="de-DE"/>
    </w:rPr>
  </w:style>
  <w:style w:type="table" w:styleId="Tabellenraster">
    <w:name w:val="Table Grid"/>
    <w:basedOn w:val="NormaleTabelle"/>
    <w:uiPriority w:val="59"/>
    <w:rsid w:val="00365FCB"/>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321036"/>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2103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475</Words>
  <Characters>2998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Glas Marte GmbH</Company>
  <LinksUpToDate>false</LinksUpToDate>
  <CharactersWithSpaces>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Huber Marion</dc:creator>
  <cp:keywords/>
  <dc:description/>
  <cp:lastModifiedBy>Huber Marion</cp:lastModifiedBy>
  <cp:revision>4</cp:revision>
  <cp:lastPrinted>2024-09-17T05:55:00Z</cp:lastPrinted>
  <dcterms:created xsi:type="dcterms:W3CDTF">2024-09-17T05:39:00Z</dcterms:created>
  <dcterms:modified xsi:type="dcterms:W3CDTF">2024-09-17T05:55:00Z</dcterms:modified>
</cp:coreProperties>
</file>